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9DC40">
      <w:pPr>
        <w:spacing w:line="220" w:lineRule="atLeast"/>
        <w:jc w:val="center"/>
        <w:rPr>
          <w:rFonts w:hint="eastAsia" w:ascii="黑体" w:hAnsi="黑体" w:eastAsia="黑体" w:cs="黑体"/>
          <w:sz w:val="30"/>
          <w:szCs w:val="30"/>
          <w:lang w:val="en-US" w:eastAsia="zh-CN"/>
        </w:rPr>
      </w:pPr>
      <w:r>
        <w:rPr>
          <w:rFonts w:hint="eastAsia" w:ascii="方正小标宋_GBK" w:hAnsi="方正小标宋_GBK" w:eastAsia="方正小标宋_GBK" w:cs="方正小标宋_GBK"/>
          <w:color w:val="FF0000"/>
          <w:spacing w:val="85"/>
          <w:w w:val="66"/>
          <w:sz w:val="100"/>
          <w:szCs w:val="100"/>
          <w:u w:val="none" w:color="auto"/>
          <w:lang w:val="en-US" w:eastAsia="zh-CN"/>
        </w:rPr>
        <w:t>邵阳通航职业技术学院</w:t>
      </w:r>
    </w:p>
    <w:p w14:paraId="5A4A7F0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outlineLvl w:val="0"/>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349885</wp:posOffset>
                </wp:positionV>
                <wp:extent cx="5657850" cy="17780"/>
                <wp:effectExtent l="0" t="0" r="0" b="0"/>
                <wp:wrapNone/>
                <wp:docPr id="25" name="直接连接符 25"/>
                <wp:cNvGraphicFramePr/>
                <a:graphic xmlns:a="http://schemas.openxmlformats.org/drawingml/2006/main">
                  <a:graphicData uri="http://schemas.microsoft.com/office/word/2010/wordprocessingShape">
                    <wps:wsp>
                      <wps:cNvCnPr/>
                      <wps:spPr>
                        <a:xfrm>
                          <a:off x="984885" y="1832610"/>
                          <a:ext cx="5657850" cy="1778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9.45pt;margin-top:27.55pt;height:1.4pt;width:445.5pt;z-index:251659264;mso-width-relative:page;mso-height-relative:page;" filled="f" stroked="t" coordsize="21600,21600" o:gfxdata="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0ZQitoAAAAJAQAADwAAAAAAAAABACAAAAAiAAAAZHJzL2Rvd25y&#10;ZXYueG1sUEsBAhQAFAAAAAgAh07iQMSG+An8AQAA0QMAAA4AAAAAAAAAAQAgAAAAKQEAAGRycy9l&#10;Mm9Eb2MueG1sUEsFBgAAAAAGAAYAWQEAAJcFAAAAAA==&#10;">
                <v:fill on="f" focussize="0,0"/>
                <v:stroke weight="2.25pt" color="#FF0000" miterlimit="8" joinstyle="miter"/>
                <v:imagedata o:title=""/>
                <o:lock v:ext="edit" aspectratio="f"/>
              </v:line>
            </w:pict>
          </mc:Fallback>
        </mc:AlternateContent>
      </w:r>
      <w:r>
        <w:rPr>
          <w:rFonts w:hint="eastAsia" w:ascii="仿宋_GB2312" w:hAnsi="仿宋_GB2312" w:eastAsia="仿宋_GB2312" w:cs="仿宋_GB2312"/>
          <w:color w:val="000000"/>
          <w:kern w:val="0"/>
          <w:sz w:val="31"/>
          <w:szCs w:val="31"/>
          <w:lang w:val="en-US" w:eastAsia="zh-CN" w:bidi="ar"/>
        </w:rPr>
        <w:t>院办〔2026〕002号</w:t>
      </w:r>
      <w:r>
        <w:rPr>
          <w:rFonts w:hint="eastAsia" w:ascii="仿宋_GB2312" w:hAnsi="仿宋_GB2312" w:eastAsia="仿宋_GB2312" w:cs="仿宋_GB2312"/>
          <w:color w:val="000000"/>
          <w:kern w:val="0"/>
          <w:sz w:val="31"/>
          <w:szCs w:val="31"/>
          <w:lang w:val="en-US" w:eastAsia="zh-CN" w:bidi="ar"/>
        </w:rPr>
        <w:br w:type="textWrapping"/>
      </w:r>
    </w:p>
    <w:p w14:paraId="4A0A424D">
      <w:pPr>
        <w:keepNext w:val="0"/>
        <w:keepLines w:val="0"/>
        <w:pageBreakBefore w:val="0"/>
        <w:kinsoku/>
        <w:wordWrap/>
        <w:overflowPunct/>
        <w:topLinePunct w:val="0"/>
        <w:autoSpaceDE/>
        <w:autoSpaceDN/>
        <w:bidi w:val="0"/>
        <w:adjustRightInd/>
        <w:snapToGrid/>
        <w:spacing w:line="540" w:lineRule="exact"/>
        <w:ind w:firstLine="880" w:firstLineChars="200"/>
        <w:textAlignment w:val="auto"/>
        <w:rPr>
          <w:rFonts w:hint="eastAsia" w:ascii="黑体" w:hAnsi="黑体" w:eastAsia="黑体" w:cs="黑体"/>
          <w:sz w:val="44"/>
          <w:szCs w:val="44"/>
        </w:rPr>
      </w:pPr>
      <w:r>
        <w:rPr>
          <w:rFonts w:hint="eastAsia" w:ascii="黑体" w:hAnsi="黑体" w:eastAsia="黑体" w:cs="黑体"/>
          <w:sz w:val="44"/>
          <w:szCs w:val="44"/>
        </w:rPr>
        <w:t>关于2026年寒假放假及值班安排的通知</w:t>
      </w:r>
    </w:p>
    <w:p w14:paraId="543538D7">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54E8290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为保障</w:t>
      </w:r>
      <w:r>
        <w:rPr>
          <w:rFonts w:hint="eastAsia" w:ascii="仿宋" w:hAnsi="仿宋" w:eastAsia="仿宋" w:cs="仿宋"/>
          <w:sz w:val="32"/>
          <w:szCs w:val="32"/>
          <w:lang w:val="en-US" w:eastAsia="zh-CN"/>
        </w:rPr>
        <w:t>2025--2026学年秋季学期期末及寒假各项工作安全、有序进行,</w:t>
      </w:r>
      <w:r>
        <w:rPr>
          <w:rFonts w:hint="eastAsia" w:ascii="仿宋" w:hAnsi="仿宋" w:eastAsia="仿宋" w:cs="仿宋"/>
          <w:sz w:val="32"/>
          <w:szCs w:val="32"/>
        </w:rPr>
        <w:t>根据学</w:t>
      </w:r>
      <w:r>
        <w:rPr>
          <w:rFonts w:hint="eastAsia" w:ascii="仿宋" w:hAnsi="仿宋" w:eastAsia="仿宋" w:cs="仿宋"/>
          <w:sz w:val="32"/>
          <w:szCs w:val="32"/>
          <w:lang w:val="en-US" w:eastAsia="zh-CN"/>
        </w:rPr>
        <w:t>院</w:t>
      </w:r>
      <w:r>
        <w:rPr>
          <w:rFonts w:hint="eastAsia" w:ascii="仿宋" w:hAnsi="仿宋" w:eastAsia="仿宋" w:cs="仿宋"/>
          <w:sz w:val="32"/>
          <w:szCs w:val="32"/>
        </w:rPr>
        <w:t>校历安排和工作实际，经研究决定，现将寒假</w:t>
      </w:r>
      <w:r>
        <w:rPr>
          <w:rFonts w:hint="eastAsia" w:ascii="仿宋" w:hAnsi="仿宋" w:eastAsia="仿宋" w:cs="仿宋"/>
          <w:sz w:val="32"/>
          <w:szCs w:val="32"/>
          <w:lang w:val="en-US" w:eastAsia="zh-CN"/>
        </w:rPr>
        <w:t>安排</w:t>
      </w:r>
      <w:r>
        <w:rPr>
          <w:rFonts w:hint="eastAsia" w:ascii="仿宋" w:hAnsi="仿宋" w:eastAsia="仿宋" w:cs="仿宋"/>
          <w:sz w:val="32"/>
          <w:szCs w:val="32"/>
        </w:rPr>
        <w:t>及相关工作</w:t>
      </w:r>
      <w:r>
        <w:rPr>
          <w:rFonts w:hint="eastAsia" w:ascii="仿宋" w:hAnsi="仿宋" w:eastAsia="仿宋" w:cs="仿宋"/>
          <w:sz w:val="32"/>
          <w:szCs w:val="32"/>
          <w:lang w:val="en-US" w:eastAsia="zh-CN"/>
        </w:rPr>
        <w:t>要求</w:t>
      </w:r>
      <w:r>
        <w:rPr>
          <w:rFonts w:hint="eastAsia" w:ascii="仿宋" w:hAnsi="仿宋" w:eastAsia="仿宋" w:cs="仿宋"/>
          <w:sz w:val="32"/>
          <w:szCs w:val="32"/>
        </w:rPr>
        <w:t>通知如下：</w:t>
      </w:r>
    </w:p>
    <w:p w14:paraId="49EBD8E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一、放假时间安排</w:t>
      </w:r>
    </w:p>
    <w:p w14:paraId="701537A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学生放假</w:t>
      </w:r>
      <w:r>
        <w:rPr>
          <w:rFonts w:hint="eastAsia" w:ascii="仿宋" w:hAnsi="仿宋" w:eastAsia="仿宋" w:cs="仿宋"/>
          <w:sz w:val="32"/>
          <w:szCs w:val="32"/>
          <w:lang w:val="en-US" w:eastAsia="zh-CN"/>
        </w:rPr>
        <w:t>与开学</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放假时间：</w:t>
      </w:r>
      <w:r>
        <w:rPr>
          <w:rFonts w:hint="eastAsia" w:ascii="仿宋" w:hAnsi="仿宋" w:eastAsia="仿宋" w:cs="仿宋"/>
          <w:sz w:val="32"/>
          <w:szCs w:val="32"/>
        </w:rPr>
        <w:t xml:space="preserve"> 2026年1月15日（星期四）至3月</w:t>
      </w:r>
      <w:r>
        <w:rPr>
          <w:rFonts w:hint="eastAsia" w:ascii="仿宋" w:hAnsi="仿宋" w:eastAsia="仿宋" w:cs="仿宋"/>
          <w:sz w:val="32"/>
          <w:szCs w:val="32"/>
          <w:lang w:val="en-US" w:eastAsia="zh-CN"/>
        </w:rPr>
        <w:t>6</w:t>
      </w:r>
      <w:r>
        <w:rPr>
          <w:rFonts w:hint="eastAsia" w:ascii="仿宋" w:hAnsi="仿宋" w:eastAsia="仿宋" w:cs="仿宋"/>
          <w:sz w:val="32"/>
          <w:szCs w:val="32"/>
        </w:rPr>
        <w:t>日（星期</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eastAsia="zh-CN"/>
        </w:rPr>
        <w:t>；报到注册时间：2026 年3月7--8日；正式上课时间：2026年</w:t>
      </w:r>
      <w:r>
        <w:rPr>
          <w:rFonts w:hint="eastAsia" w:ascii="仿宋" w:hAnsi="仿宋" w:eastAsia="仿宋" w:cs="仿宋"/>
          <w:sz w:val="32"/>
          <w:szCs w:val="32"/>
        </w:rPr>
        <w:t>3月9日（星期一）。</w:t>
      </w:r>
    </w:p>
    <w:p w14:paraId="085529A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教职工放假</w:t>
      </w:r>
      <w:r>
        <w:rPr>
          <w:rFonts w:hint="eastAsia" w:ascii="仿宋" w:hAnsi="仿宋" w:eastAsia="仿宋" w:cs="仿宋"/>
          <w:sz w:val="32"/>
          <w:szCs w:val="32"/>
          <w:lang w:val="en-US" w:eastAsia="zh-CN"/>
        </w:rPr>
        <w:t>与返岗</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放假时间：教师</w:t>
      </w:r>
      <w:r>
        <w:rPr>
          <w:rFonts w:hint="eastAsia" w:ascii="仿宋" w:hAnsi="仿宋" w:eastAsia="仿宋" w:cs="仿宋"/>
          <w:sz w:val="32"/>
          <w:szCs w:val="32"/>
        </w:rPr>
        <w:t xml:space="preserve"> 2026年1月18日（星期日）至3月</w:t>
      </w:r>
      <w:r>
        <w:rPr>
          <w:rFonts w:hint="eastAsia" w:ascii="仿宋" w:hAnsi="仿宋" w:eastAsia="仿宋" w:cs="仿宋"/>
          <w:sz w:val="32"/>
          <w:szCs w:val="32"/>
          <w:lang w:val="en-US" w:eastAsia="zh-CN"/>
        </w:rPr>
        <w:t>5</w:t>
      </w:r>
      <w:r>
        <w:rPr>
          <w:rFonts w:hint="eastAsia" w:ascii="仿宋" w:hAnsi="仿宋" w:eastAsia="仿宋" w:cs="仿宋"/>
          <w:sz w:val="32"/>
          <w:szCs w:val="32"/>
        </w:rPr>
        <w:t>日（星期</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；行政管理人员：2026年1月24日（星期六）至3</w:t>
      </w:r>
      <w:r>
        <w:rPr>
          <w:rFonts w:hint="eastAsia" w:ascii="仿宋" w:hAnsi="仿宋" w:eastAsia="仿宋" w:cs="仿宋"/>
          <w:sz w:val="32"/>
          <w:szCs w:val="32"/>
        </w:rPr>
        <w:t>月</w:t>
      </w:r>
      <w:r>
        <w:rPr>
          <w:rFonts w:hint="eastAsia" w:ascii="仿宋" w:hAnsi="仿宋" w:eastAsia="仿宋" w:cs="仿宋"/>
          <w:sz w:val="32"/>
          <w:szCs w:val="32"/>
          <w:lang w:val="en-US" w:eastAsia="zh-CN"/>
        </w:rPr>
        <w:t>5日（星期四）。返岗上班时间：2026年3月6</w:t>
      </w:r>
      <w:r>
        <w:rPr>
          <w:rFonts w:hint="eastAsia" w:ascii="仿宋" w:hAnsi="仿宋" w:eastAsia="仿宋" w:cs="仿宋"/>
          <w:sz w:val="32"/>
          <w:szCs w:val="32"/>
        </w:rPr>
        <w:t>日（星期</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8F68A2B">
      <w:pPr>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涉及新学期准备及假期重点工作的部门，可根据实际情况对人员休假进行统筹调整。</w:t>
      </w:r>
    </w:p>
    <w:p w14:paraId="5A7453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二、假期重点工作安排</w:t>
      </w:r>
    </w:p>
    <w:p w14:paraId="3E3C16F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为确保假期校园平稳有序，并为新学期开学做好充分准备，现将假期重点工作安排如下：</w:t>
      </w:r>
    </w:p>
    <w:p w14:paraId="244B43C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持续做好招生宣传工作。 招生部门及相关人员要充分利用寒假窗口期，创新方式方法，保持招生咨询渠道畅通，不间断地开展招生政策解读、专业介绍与宣传，吸引优质生源，为2026年招生工作奠定坚实基础。</w:t>
      </w:r>
    </w:p>
    <w:p w14:paraId="0EA9CFB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2、组织好部分学生赴欣旺达集团开展顶岗实习与职业技能考证实践活动。各相关部门要提前对接企业，做好学生行程安排、安全保障、实习管理等工作，确保实习考证任务圆满完成。</w:t>
      </w:r>
    </w:p>
    <w:p w14:paraId="6A6EC9A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3、做好新学期教学准备工作。全体教师要充分利用寒假时间进行休整与备课，针对所承担的下学期课程，做好教学准备工作。教务部门要做好期末收尾、下学期教学任务安排和教材征订等工作。</w:t>
      </w:r>
    </w:p>
    <w:p w14:paraId="53AC58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营造喜庆祥和的校园节日氛围。 后勤</w:t>
      </w:r>
      <w:r>
        <w:rPr>
          <w:rFonts w:hint="eastAsia" w:ascii="仿宋" w:hAnsi="仿宋" w:eastAsia="仿宋" w:cs="仿宋"/>
          <w:sz w:val="32"/>
          <w:szCs w:val="32"/>
          <w:lang w:val="en-US" w:eastAsia="zh-CN"/>
        </w:rPr>
        <w:t>装备处</w:t>
      </w:r>
      <w:r>
        <w:rPr>
          <w:rFonts w:hint="eastAsia" w:ascii="仿宋" w:hAnsi="仿宋" w:eastAsia="仿宋" w:cs="仿宋"/>
          <w:sz w:val="32"/>
          <w:szCs w:val="32"/>
        </w:rPr>
        <w:t>需做好校园环境美化与节日布置工作，重点围绕春节这一传统佳节，在校园</w:t>
      </w:r>
      <w:r>
        <w:rPr>
          <w:rFonts w:hint="eastAsia" w:ascii="仿宋" w:hAnsi="仿宋" w:eastAsia="仿宋" w:cs="仿宋"/>
          <w:sz w:val="32"/>
          <w:szCs w:val="32"/>
          <w:lang w:val="en-US" w:eastAsia="zh-CN"/>
        </w:rPr>
        <w:t>东门、</w:t>
      </w:r>
      <w:r>
        <w:rPr>
          <w:rFonts w:hint="eastAsia" w:ascii="仿宋" w:hAnsi="仿宋" w:eastAsia="仿宋" w:cs="仿宋"/>
          <w:sz w:val="32"/>
          <w:szCs w:val="32"/>
        </w:rPr>
        <w:t>主干道、办公楼、宿舍区等主要区域，以悬挂灯笼、张贴春联、布置彩灯等形式，营造欢乐、祥和、浓厚的春节节日氛围，展现校园良好形象。</w:t>
      </w:r>
    </w:p>
    <w:p w14:paraId="17310C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全面加强校园安全管理。</w:t>
      </w:r>
      <w:r>
        <w:rPr>
          <w:rFonts w:hint="eastAsia" w:ascii="仿宋" w:hAnsi="仿宋" w:eastAsia="仿宋" w:cs="仿宋"/>
          <w:sz w:val="32"/>
          <w:szCs w:val="32"/>
          <w:lang w:val="en-US" w:eastAsia="zh-CN"/>
        </w:rPr>
        <w:t>值班人员</w:t>
      </w:r>
      <w:r>
        <w:rPr>
          <w:rFonts w:hint="eastAsia" w:ascii="仿宋" w:hAnsi="仿宋" w:eastAsia="仿宋" w:cs="仿宋"/>
          <w:sz w:val="32"/>
          <w:szCs w:val="32"/>
        </w:rPr>
        <w:t>要</w:t>
      </w:r>
      <w:r>
        <w:rPr>
          <w:rFonts w:hint="eastAsia" w:ascii="仿宋" w:hAnsi="仿宋" w:eastAsia="仿宋" w:cs="仿宋"/>
          <w:sz w:val="32"/>
          <w:szCs w:val="32"/>
          <w:lang w:val="en-US" w:eastAsia="zh-CN"/>
        </w:rPr>
        <w:t>加强</w:t>
      </w:r>
      <w:r>
        <w:rPr>
          <w:rFonts w:hint="eastAsia" w:ascii="仿宋" w:hAnsi="仿宋" w:eastAsia="仿宋" w:cs="仿宋"/>
          <w:sz w:val="32"/>
          <w:szCs w:val="32"/>
        </w:rPr>
        <w:t>对办公</w:t>
      </w:r>
      <w:r>
        <w:rPr>
          <w:rFonts w:hint="eastAsia" w:ascii="仿宋" w:hAnsi="仿宋" w:eastAsia="仿宋" w:cs="仿宋"/>
          <w:sz w:val="32"/>
          <w:szCs w:val="32"/>
          <w:lang w:val="en-US" w:eastAsia="zh-CN"/>
        </w:rPr>
        <w:t>楼</w:t>
      </w:r>
      <w:r>
        <w:rPr>
          <w:rFonts w:hint="eastAsia" w:ascii="仿宋" w:hAnsi="仿宋" w:eastAsia="仿宋" w:cs="仿宋"/>
          <w:sz w:val="32"/>
          <w:szCs w:val="32"/>
        </w:rPr>
        <w:t>、实</w:t>
      </w:r>
      <w:r>
        <w:rPr>
          <w:rFonts w:hint="eastAsia" w:ascii="仿宋" w:hAnsi="仿宋" w:eastAsia="仿宋" w:cs="仿宋"/>
          <w:sz w:val="32"/>
          <w:szCs w:val="32"/>
          <w:lang w:val="en-US" w:eastAsia="zh-CN"/>
        </w:rPr>
        <w:t>训</w:t>
      </w:r>
      <w:r>
        <w:rPr>
          <w:rFonts w:hint="eastAsia" w:ascii="仿宋" w:hAnsi="仿宋" w:eastAsia="仿宋" w:cs="仿宋"/>
          <w:sz w:val="32"/>
          <w:szCs w:val="32"/>
        </w:rPr>
        <w:t>室、宿舍、仓库的防火、防盗、防事故安全检查</w:t>
      </w:r>
      <w:r>
        <w:rPr>
          <w:rFonts w:hint="eastAsia" w:ascii="仿宋" w:hAnsi="仿宋" w:eastAsia="仿宋" w:cs="仿宋"/>
          <w:sz w:val="32"/>
          <w:szCs w:val="32"/>
          <w:lang w:val="en-US" w:eastAsia="zh-CN"/>
        </w:rPr>
        <w:t>；安保人员</w:t>
      </w:r>
      <w:r>
        <w:rPr>
          <w:rFonts w:hint="eastAsia" w:ascii="仿宋" w:hAnsi="仿宋" w:eastAsia="仿宋" w:cs="仿宋"/>
          <w:sz w:val="32"/>
          <w:szCs w:val="32"/>
        </w:rPr>
        <w:t>要加强</w:t>
      </w:r>
      <w:r>
        <w:rPr>
          <w:rFonts w:hint="eastAsia" w:ascii="仿宋" w:hAnsi="仿宋" w:eastAsia="仿宋" w:cs="仿宋"/>
          <w:sz w:val="32"/>
          <w:szCs w:val="32"/>
          <w:lang w:val="en-US" w:eastAsia="zh-CN"/>
        </w:rPr>
        <w:t>学院</w:t>
      </w:r>
      <w:r>
        <w:rPr>
          <w:rFonts w:hint="eastAsia" w:ascii="仿宋" w:hAnsi="仿宋" w:eastAsia="仿宋" w:cs="仿宋"/>
          <w:sz w:val="32"/>
          <w:szCs w:val="32"/>
        </w:rPr>
        <w:t>门卫管理和校园巡逻，及时消除</w:t>
      </w:r>
      <w:r>
        <w:rPr>
          <w:rFonts w:hint="eastAsia" w:ascii="仿宋" w:hAnsi="仿宋" w:eastAsia="仿宋" w:cs="仿宋"/>
          <w:sz w:val="32"/>
          <w:szCs w:val="32"/>
          <w:lang w:val="en-US" w:eastAsia="zh-CN"/>
        </w:rPr>
        <w:t>安全</w:t>
      </w:r>
      <w:r>
        <w:rPr>
          <w:rFonts w:hint="eastAsia" w:ascii="仿宋" w:hAnsi="仿宋" w:eastAsia="仿宋" w:cs="仿宋"/>
          <w:sz w:val="32"/>
          <w:szCs w:val="32"/>
        </w:rPr>
        <w:t>隐患。</w:t>
      </w:r>
    </w:p>
    <w:p w14:paraId="23E2CE3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设施设备维修维护</w:t>
      </w:r>
      <w:r>
        <w:rPr>
          <w:rFonts w:hint="eastAsia" w:ascii="仿宋" w:hAnsi="仿宋" w:eastAsia="仿宋" w:cs="仿宋"/>
          <w:sz w:val="32"/>
          <w:szCs w:val="32"/>
          <w:lang w:eastAsia="zh-CN"/>
        </w:rPr>
        <w:t>。</w:t>
      </w:r>
      <w:r>
        <w:rPr>
          <w:rFonts w:hint="eastAsia" w:ascii="仿宋" w:hAnsi="仿宋" w:eastAsia="仿宋" w:cs="仿宋"/>
          <w:sz w:val="32"/>
          <w:szCs w:val="32"/>
        </w:rPr>
        <w:t>后勤</w:t>
      </w:r>
      <w:r>
        <w:rPr>
          <w:rFonts w:hint="eastAsia" w:ascii="仿宋" w:hAnsi="仿宋" w:eastAsia="仿宋" w:cs="仿宋"/>
          <w:sz w:val="32"/>
          <w:szCs w:val="32"/>
          <w:lang w:val="en-US" w:eastAsia="zh-CN"/>
        </w:rPr>
        <w:t>装备处要</w:t>
      </w:r>
      <w:r>
        <w:rPr>
          <w:rFonts w:hint="eastAsia" w:ascii="仿宋" w:hAnsi="仿宋" w:eastAsia="仿宋" w:cs="仿宋"/>
          <w:sz w:val="32"/>
          <w:szCs w:val="32"/>
        </w:rPr>
        <w:t>对教学设施、生活设施、水电管网等进行全面的检查、保养和维修，确保各类设施</w:t>
      </w:r>
      <w:r>
        <w:rPr>
          <w:rFonts w:hint="eastAsia" w:ascii="仿宋" w:hAnsi="仿宋" w:eastAsia="仿宋" w:cs="仿宋"/>
          <w:sz w:val="32"/>
          <w:szCs w:val="32"/>
          <w:lang w:val="en-US" w:eastAsia="zh-CN"/>
        </w:rPr>
        <w:t>设备安全</w:t>
      </w:r>
      <w:r>
        <w:rPr>
          <w:rFonts w:hint="eastAsia" w:ascii="仿宋" w:hAnsi="仿宋" w:eastAsia="仿宋" w:cs="仿宋"/>
          <w:sz w:val="32"/>
          <w:szCs w:val="32"/>
        </w:rPr>
        <w:t>正常。</w:t>
      </w:r>
    </w:p>
    <w:p w14:paraId="28090DF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三、假期值班安排</w:t>
      </w:r>
    </w:p>
    <w:p w14:paraId="71E6FBD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1. 值班</w:t>
      </w:r>
      <w:r>
        <w:rPr>
          <w:rFonts w:hint="eastAsia" w:ascii="仿宋" w:hAnsi="仿宋" w:eastAsia="仿宋" w:cs="仿宋"/>
          <w:sz w:val="32"/>
          <w:szCs w:val="32"/>
          <w:lang w:val="en-US" w:eastAsia="zh-CN"/>
        </w:rPr>
        <w:t>安排</w:t>
      </w:r>
      <w:r>
        <w:rPr>
          <w:rFonts w:hint="eastAsia" w:ascii="仿宋" w:hAnsi="仿宋" w:eastAsia="仿宋" w:cs="仿宋"/>
          <w:sz w:val="32"/>
          <w:szCs w:val="32"/>
        </w:rPr>
        <w:t>： 学院安排</w:t>
      </w:r>
      <w:r>
        <w:rPr>
          <w:rFonts w:hint="eastAsia" w:ascii="仿宋" w:hAnsi="仿宋" w:eastAsia="仿宋" w:cs="仿宋"/>
          <w:sz w:val="32"/>
          <w:szCs w:val="32"/>
          <w:lang w:val="en-US" w:eastAsia="zh-CN"/>
        </w:rPr>
        <w:t>中层以上</w:t>
      </w:r>
      <w:r>
        <w:rPr>
          <w:rFonts w:hint="eastAsia" w:ascii="仿宋" w:hAnsi="仿宋" w:eastAsia="仿宋" w:cs="仿宋"/>
          <w:sz w:val="32"/>
          <w:szCs w:val="32"/>
        </w:rPr>
        <w:t>领导</w:t>
      </w:r>
      <w:r>
        <w:rPr>
          <w:rFonts w:hint="eastAsia" w:ascii="仿宋" w:hAnsi="仿宋" w:eastAsia="仿宋" w:cs="仿宋"/>
          <w:sz w:val="32"/>
          <w:szCs w:val="32"/>
          <w:lang w:val="en-US" w:eastAsia="zh-CN"/>
        </w:rPr>
        <w:t>+干事，分四组轮流</w:t>
      </w:r>
      <w:r>
        <w:rPr>
          <w:rFonts w:hint="eastAsia" w:ascii="仿宋" w:hAnsi="仿宋" w:eastAsia="仿宋" w:cs="仿宋"/>
          <w:sz w:val="32"/>
          <w:szCs w:val="32"/>
        </w:rPr>
        <w:t>值班（详见附件《邵阳通航职业技术学院2026年寒假值班表》）。总值班室设在学院办公室（</w:t>
      </w:r>
      <w:r>
        <w:rPr>
          <w:rFonts w:hint="eastAsia" w:ascii="仿宋" w:hAnsi="仿宋" w:eastAsia="仿宋" w:cs="仿宋"/>
          <w:sz w:val="32"/>
          <w:szCs w:val="32"/>
          <w:lang w:val="en-US" w:eastAsia="zh-CN"/>
        </w:rPr>
        <w:t>B9栋南一</w:t>
      </w:r>
      <w:r>
        <w:rPr>
          <w:rFonts w:hint="eastAsia" w:ascii="仿宋" w:hAnsi="仿宋" w:eastAsia="仿宋" w:cs="仿宋"/>
          <w:sz w:val="32"/>
          <w:szCs w:val="32"/>
        </w:rPr>
        <w:t>楼），电话：</w:t>
      </w:r>
      <w:r>
        <w:rPr>
          <w:rFonts w:hint="eastAsia" w:ascii="仿宋" w:hAnsi="仿宋" w:eastAsia="仿宋" w:cs="仿宋"/>
          <w:sz w:val="32"/>
          <w:szCs w:val="32"/>
          <w:lang w:val="en-US" w:eastAsia="zh-CN"/>
        </w:rPr>
        <w:t>0739-2591836；13337317076。</w:t>
      </w:r>
    </w:p>
    <w:p w14:paraId="76304D8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2.值班</w:t>
      </w:r>
      <w:r>
        <w:rPr>
          <w:rFonts w:hint="eastAsia" w:ascii="仿宋" w:hAnsi="仿宋" w:eastAsia="仿宋" w:cs="仿宋"/>
          <w:sz w:val="32"/>
          <w:szCs w:val="32"/>
          <w:lang w:val="en-US" w:eastAsia="zh-CN"/>
        </w:rPr>
        <w:t>主</w:t>
      </w:r>
      <w:r>
        <w:rPr>
          <w:rFonts w:hint="eastAsia" w:ascii="仿宋" w:hAnsi="仿宋" w:eastAsia="仿宋" w:cs="仿宋"/>
          <w:sz w:val="32"/>
          <w:szCs w:val="32"/>
        </w:rPr>
        <w:t>要</w:t>
      </w:r>
      <w:r>
        <w:rPr>
          <w:rFonts w:hint="eastAsia" w:ascii="仿宋" w:hAnsi="仿宋" w:eastAsia="仿宋" w:cs="仿宋"/>
          <w:sz w:val="32"/>
          <w:szCs w:val="32"/>
          <w:lang w:val="en-US" w:eastAsia="zh-CN"/>
        </w:rPr>
        <w:t>职责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应急处理：负责处理寒假期间的各类突发事件，第一时间上报并协调解决；(2）校园巡查：定期对校园重点区域（如图书馆、实训室、宿舍、配电房等）进行安全巡查；（3）信函处理：对办公室呈报的上级来文及重要信函进行处理，明确落实要求；（4）接待来访：做好外来公务或咨询人员的接待与记录工作。</w:t>
      </w:r>
    </w:p>
    <w:p w14:paraId="607DCEE1">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四、相关要求</w:t>
      </w:r>
    </w:p>
    <w:p w14:paraId="02ACAE1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各单位</w:t>
      </w:r>
      <w:r>
        <w:rPr>
          <w:rFonts w:hint="eastAsia" w:ascii="仿宋" w:hAnsi="仿宋" w:eastAsia="仿宋" w:cs="仿宋"/>
          <w:sz w:val="32"/>
          <w:szCs w:val="32"/>
          <w:lang w:eastAsia="zh-CN"/>
        </w:rPr>
        <w:t>放假前需做好本部门办公区域的安全检查，切断电源，关好门窗，妥善保管重要文件和贵重物品。</w:t>
      </w:r>
    </w:p>
    <w:p w14:paraId="422A904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2、学院办公室要统筹安排好假期值班值守各项工作，指定专人对接上级来文并报值班领导指示落实，保障各项工作指令及时传达贯彻。</w:t>
      </w:r>
    </w:p>
    <w:p w14:paraId="6E8CF7E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3、值班</w:t>
      </w:r>
      <w:r>
        <w:rPr>
          <w:rFonts w:hint="eastAsia" w:ascii="仿宋" w:hAnsi="仿宋" w:eastAsia="仿宋" w:cs="仿宋"/>
          <w:sz w:val="32"/>
          <w:szCs w:val="32"/>
        </w:rPr>
        <w:t>人员</w:t>
      </w:r>
      <w:r>
        <w:rPr>
          <w:rFonts w:hint="eastAsia" w:ascii="仿宋" w:hAnsi="仿宋" w:eastAsia="仿宋" w:cs="仿宋"/>
          <w:sz w:val="32"/>
          <w:szCs w:val="32"/>
          <w:lang w:val="en-US" w:eastAsia="zh-CN"/>
        </w:rPr>
        <w:t>要</w:t>
      </w:r>
      <w:r>
        <w:rPr>
          <w:rFonts w:hint="eastAsia" w:ascii="仿宋" w:hAnsi="仿宋" w:eastAsia="仿宋" w:cs="仿宋"/>
          <w:sz w:val="32"/>
          <w:szCs w:val="32"/>
        </w:rPr>
        <w:t>认真履行</w:t>
      </w:r>
      <w:r>
        <w:rPr>
          <w:rFonts w:hint="eastAsia" w:ascii="仿宋" w:hAnsi="仿宋" w:eastAsia="仿宋" w:cs="仿宋"/>
          <w:sz w:val="32"/>
          <w:szCs w:val="32"/>
          <w:lang w:val="en-US" w:eastAsia="zh-CN"/>
        </w:rPr>
        <w:t>值班</w:t>
      </w:r>
      <w:r>
        <w:rPr>
          <w:rFonts w:hint="eastAsia" w:ascii="仿宋" w:hAnsi="仿宋" w:eastAsia="仿宋" w:cs="仿宋"/>
          <w:sz w:val="32"/>
          <w:szCs w:val="32"/>
        </w:rPr>
        <w:t>职责，保持通讯</w:t>
      </w:r>
      <w:r>
        <w:rPr>
          <w:rFonts w:hint="eastAsia" w:ascii="仿宋" w:hAnsi="仿宋" w:eastAsia="仿宋" w:cs="仿宋"/>
          <w:sz w:val="32"/>
          <w:szCs w:val="32"/>
          <w:lang w:val="en-US" w:eastAsia="zh-CN"/>
        </w:rPr>
        <w:t>工具24小时</w:t>
      </w:r>
      <w:r>
        <w:rPr>
          <w:rFonts w:hint="eastAsia" w:ascii="仿宋" w:hAnsi="仿宋" w:eastAsia="仿宋" w:cs="仿宋"/>
          <w:sz w:val="32"/>
          <w:szCs w:val="32"/>
        </w:rPr>
        <w:t>畅通</w:t>
      </w:r>
      <w:r>
        <w:rPr>
          <w:rFonts w:hint="eastAsia" w:ascii="仿宋" w:hAnsi="仿宋" w:eastAsia="仿宋" w:cs="仿宋"/>
          <w:sz w:val="32"/>
          <w:szCs w:val="32"/>
          <w:lang w:val="en-US" w:eastAsia="zh-CN"/>
        </w:rPr>
        <w:t>；认真做好值班日志，事项清楚、记录完整</w:t>
      </w:r>
      <w:r>
        <w:rPr>
          <w:rFonts w:hint="eastAsia" w:ascii="仿宋" w:hAnsi="仿宋" w:eastAsia="仿宋" w:cs="仿宋"/>
          <w:sz w:val="32"/>
          <w:szCs w:val="32"/>
          <w:lang w:eastAsia="zh-CN"/>
        </w:rPr>
        <w:t>。</w:t>
      </w:r>
    </w:p>
    <w:p w14:paraId="39F8CA2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4、全体师生寒假期间要自觉遵守国家的法律、法规，不参与违法活动，践行文明风尚，注意</w:t>
      </w:r>
      <w:r>
        <w:rPr>
          <w:rFonts w:hint="eastAsia" w:ascii="仿宋" w:hAnsi="仿宋" w:eastAsia="仿宋" w:cs="仿宋"/>
          <w:sz w:val="32"/>
          <w:szCs w:val="32"/>
        </w:rPr>
        <w:t>旅途及居家安</w:t>
      </w:r>
      <w:r>
        <w:rPr>
          <w:rFonts w:hint="eastAsia" w:ascii="仿宋" w:hAnsi="仿宋" w:eastAsia="仿宋" w:cs="仿宋"/>
          <w:sz w:val="32"/>
          <w:szCs w:val="32"/>
          <w:lang w:val="en-US" w:eastAsia="zh-CN"/>
        </w:rPr>
        <w:t>全，度过一个平安、文明、祥和的假期！</w:t>
      </w:r>
    </w:p>
    <w:p w14:paraId="28240479">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3EAAEA0">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2F1A2CEB">
      <w:pPr>
        <w:keepNext w:val="0"/>
        <w:keepLines w:val="0"/>
        <w:pageBreakBefore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邵阳通航职业技术学院</w:t>
      </w:r>
    </w:p>
    <w:p w14:paraId="45C713E1">
      <w:pPr>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仿宋" w:hAnsi="仿宋" w:eastAsia="仿宋" w:cs="仿宋"/>
          <w:sz w:val="32"/>
          <w:szCs w:val="32"/>
          <w:lang w:val="en-US" w:eastAsia="zh-CN"/>
        </w:rPr>
        <w:t xml:space="preserve">                              2026年1月12日</w:t>
      </w:r>
    </w:p>
    <w:p w14:paraId="37F860E0">
      <w:pPr>
        <w:tabs>
          <w:tab w:val="left" w:pos="719"/>
        </w:tabs>
        <w:bidi w:val="0"/>
        <w:jc w:val="left"/>
        <w:rPr>
          <w:rFonts w:hint="eastAsia"/>
          <w:sz w:val="32"/>
          <w:szCs w:val="32"/>
          <w:lang w:val="en-US" w:eastAsia="zh-CN"/>
        </w:rPr>
      </w:pPr>
    </w:p>
    <w:p w14:paraId="5B49CA61">
      <w:pPr>
        <w:tabs>
          <w:tab w:val="left" w:pos="719"/>
        </w:tabs>
        <w:bidi w:val="0"/>
        <w:jc w:val="left"/>
        <w:rPr>
          <w:rFonts w:hint="eastAsia"/>
          <w:sz w:val="32"/>
          <w:szCs w:val="32"/>
          <w:lang w:val="en-US" w:eastAsia="zh-CN"/>
        </w:rPr>
      </w:pPr>
    </w:p>
    <w:p w14:paraId="7E80A321">
      <w:pPr>
        <w:tabs>
          <w:tab w:val="left" w:pos="719"/>
        </w:tabs>
        <w:bidi w:val="0"/>
        <w:jc w:val="left"/>
        <w:rPr>
          <w:rFonts w:hint="eastAsia"/>
          <w:sz w:val="32"/>
          <w:szCs w:val="32"/>
          <w:lang w:val="en-US" w:eastAsia="zh-CN"/>
        </w:rPr>
      </w:pPr>
    </w:p>
    <w:p w14:paraId="4647715A">
      <w:pPr>
        <w:tabs>
          <w:tab w:val="left" w:pos="719"/>
        </w:tabs>
        <w:bidi w:val="0"/>
        <w:jc w:val="left"/>
        <w:rPr>
          <w:rFonts w:hint="eastAsia"/>
          <w:sz w:val="32"/>
          <w:szCs w:val="32"/>
          <w:lang w:val="en-US" w:eastAsia="zh-CN"/>
        </w:rPr>
      </w:pPr>
    </w:p>
    <w:p w14:paraId="232782D9">
      <w:pPr>
        <w:tabs>
          <w:tab w:val="left" w:pos="719"/>
        </w:tabs>
        <w:bidi w:val="0"/>
        <w:jc w:val="left"/>
        <w:rPr>
          <w:rFonts w:hint="eastAsia"/>
          <w:sz w:val="32"/>
          <w:szCs w:val="32"/>
          <w:lang w:val="en-US" w:eastAsia="zh-CN"/>
        </w:rPr>
      </w:pPr>
    </w:p>
    <w:p w14:paraId="6BDAEF7B">
      <w:pPr>
        <w:tabs>
          <w:tab w:val="left" w:pos="719"/>
        </w:tabs>
        <w:bidi w:val="0"/>
        <w:jc w:val="left"/>
        <w:rPr>
          <w:rFonts w:hint="eastAsia"/>
          <w:sz w:val="32"/>
          <w:szCs w:val="32"/>
          <w:lang w:val="en-US" w:eastAsia="zh-CN"/>
        </w:rPr>
      </w:pPr>
    </w:p>
    <w:p w14:paraId="42C5A904">
      <w:pPr>
        <w:tabs>
          <w:tab w:val="left" w:pos="719"/>
        </w:tabs>
        <w:bidi w:val="0"/>
        <w:jc w:val="left"/>
        <w:rPr>
          <w:rFonts w:hint="default"/>
          <w:sz w:val="32"/>
          <w:szCs w:val="32"/>
          <w:lang w:val="en-US" w:eastAsia="zh-CN"/>
        </w:rPr>
      </w:pPr>
      <w:r>
        <w:rPr>
          <w:rFonts w:hint="eastAsia"/>
          <w:sz w:val="32"/>
          <w:szCs w:val="32"/>
          <w:lang w:val="en-US" w:eastAsia="zh-CN"/>
        </w:rPr>
        <w:t>附件：</w:t>
      </w:r>
    </w:p>
    <w:p w14:paraId="57A2DAA6">
      <w:pPr>
        <w:tabs>
          <w:tab w:val="left" w:pos="719"/>
        </w:tabs>
        <w:bidi w:val="0"/>
        <w:ind w:firstLine="640" w:firstLineChars="200"/>
        <w:jc w:val="left"/>
        <w:rPr>
          <w:rFonts w:hint="eastAsia" w:ascii="黑体" w:hAnsi="黑体" w:eastAsia="黑体" w:cs="黑体"/>
          <w:sz w:val="32"/>
          <w:szCs w:val="32"/>
          <w:lang w:val="en-US" w:eastAsia="zh-CN"/>
        </w:rPr>
      </w:pPr>
    </w:p>
    <w:p w14:paraId="3712E832">
      <w:pPr>
        <w:tabs>
          <w:tab w:val="left" w:pos="719"/>
        </w:tabs>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邵阳通航职业技术学院2026年寒假值班表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476"/>
        <w:gridCol w:w="2422"/>
        <w:gridCol w:w="1247"/>
      </w:tblGrid>
      <w:tr w14:paraId="5902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367" w:type="dxa"/>
          </w:tcPr>
          <w:p w14:paraId="59C62522">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值班时段</w:t>
            </w:r>
          </w:p>
        </w:tc>
        <w:tc>
          <w:tcPr>
            <w:tcW w:w="2476" w:type="dxa"/>
          </w:tcPr>
          <w:p w14:paraId="7047EE21">
            <w:pPr>
              <w:tabs>
                <w:tab w:val="left" w:pos="719"/>
              </w:tabs>
              <w:bidi w:val="0"/>
              <w:jc w:val="center"/>
              <w:rPr>
                <w:rFonts w:hint="eastAsia"/>
                <w:sz w:val="28"/>
                <w:szCs w:val="28"/>
                <w:vertAlign w:val="baseline"/>
                <w:lang w:val="en-US" w:eastAsia="zh-CN"/>
              </w:rPr>
            </w:pPr>
            <w:r>
              <w:rPr>
                <w:rFonts w:hint="eastAsia"/>
                <w:sz w:val="28"/>
                <w:szCs w:val="28"/>
                <w:vertAlign w:val="baseline"/>
                <w:lang w:val="en-US" w:eastAsia="zh-CN"/>
              </w:rPr>
              <w:t>带班领导</w:t>
            </w:r>
          </w:p>
          <w:p w14:paraId="350ACB4D">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及联系电话</w:t>
            </w:r>
          </w:p>
        </w:tc>
        <w:tc>
          <w:tcPr>
            <w:tcW w:w="2422" w:type="dxa"/>
          </w:tcPr>
          <w:p w14:paraId="23A9A9DC">
            <w:pPr>
              <w:tabs>
                <w:tab w:val="left" w:pos="719"/>
              </w:tabs>
              <w:bidi w:val="0"/>
              <w:jc w:val="center"/>
              <w:rPr>
                <w:rFonts w:hint="eastAsia"/>
                <w:sz w:val="28"/>
                <w:szCs w:val="28"/>
                <w:vertAlign w:val="baseline"/>
                <w:lang w:val="en-US" w:eastAsia="zh-CN"/>
              </w:rPr>
            </w:pPr>
            <w:r>
              <w:rPr>
                <w:rFonts w:hint="eastAsia"/>
                <w:sz w:val="28"/>
                <w:szCs w:val="28"/>
                <w:vertAlign w:val="baseline"/>
                <w:lang w:val="en-US" w:eastAsia="zh-CN"/>
              </w:rPr>
              <w:t>值班员</w:t>
            </w:r>
          </w:p>
          <w:p w14:paraId="08299AAB">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及联系电话</w:t>
            </w:r>
          </w:p>
        </w:tc>
        <w:tc>
          <w:tcPr>
            <w:tcW w:w="1247" w:type="dxa"/>
          </w:tcPr>
          <w:p w14:paraId="48DDE7EB">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备注</w:t>
            </w:r>
          </w:p>
        </w:tc>
      </w:tr>
      <w:tr w14:paraId="2E3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67" w:type="dxa"/>
          </w:tcPr>
          <w:p w14:paraId="414957BE">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 月24日—1月28日</w:t>
            </w:r>
          </w:p>
        </w:tc>
        <w:tc>
          <w:tcPr>
            <w:tcW w:w="2476" w:type="dxa"/>
          </w:tcPr>
          <w:p w14:paraId="244A69A0">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谢恒</w:t>
            </w:r>
          </w:p>
          <w:p w14:paraId="15799E7B">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13873987508</w:t>
            </w:r>
          </w:p>
        </w:tc>
        <w:tc>
          <w:tcPr>
            <w:tcW w:w="2422" w:type="dxa"/>
          </w:tcPr>
          <w:p w14:paraId="49822FF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姚志</w:t>
            </w:r>
          </w:p>
          <w:p w14:paraId="19CE061F">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13337317076</w:t>
            </w:r>
          </w:p>
        </w:tc>
        <w:tc>
          <w:tcPr>
            <w:tcW w:w="1247" w:type="dxa"/>
          </w:tcPr>
          <w:p w14:paraId="5198203C">
            <w:pPr>
              <w:tabs>
                <w:tab w:val="left" w:pos="719"/>
              </w:tabs>
              <w:bidi w:val="0"/>
              <w:jc w:val="center"/>
              <w:rPr>
                <w:rFonts w:hint="default"/>
                <w:sz w:val="24"/>
                <w:szCs w:val="24"/>
                <w:vertAlign w:val="baseline"/>
                <w:lang w:val="en-US" w:eastAsia="zh-CN"/>
              </w:rPr>
            </w:pPr>
          </w:p>
        </w:tc>
      </w:tr>
      <w:tr w14:paraId="012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367" w:type="dxa"/>
          </w:tcPr>
          <w:p w14:paraId="53CE4AF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1月29日—2月2日</w:t>
            </w:r>
          </w:p>
        </w:tc>
        <w:tc>
          <w:tcPr>
            <w:tcW w:w="2476" w:type="dxa"/>
          </w:tcPr>
          <w:p w14:paraId="543CF5F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欧明涛</w:t>
            </w:r>
          </w:p>
          <w:p w14:paraId="6DECB8CA">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19973923393</w:t>
            </w:r>
          </w:p>
        </w:tc>
        <w:tc>
          <w:tcPr>
            <w:tcW w:w="2422" w:type="dxa"/>
          </w:tcPr>
          <w:p w14:paraId="004A7C08">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周骏</w:t>
            </w:r>
          </w:p>
          <w:p w14:paraId="5FB6761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13135310801</w:t>
            </w:r>
          </w:p>
          <w:p w14:paraId="2F96B6DF">
            <w:pPr>
              <w:tabs>
                <w:tab w:val="left" w:pos="719"/>
              </w:tabs>
              <w:bidi w:val="0"/>
              <w:jc w:val="center"/>
              <w:rPr>
                <w:rFonts w:hint="default"/>
                <w:sz w:val="24"/>
                <w:szCs w:val="24"/>
                <w:vertAlign w:val="baseline"/>
                <w:lang w:val="en-US" w:eastAsia="zh-CN"/>
              </w:rPr>
            </w:pPr>
          </w:p>
        </w:tc>
        <w:tc>
          <w:tcPr>
            <w:tcW w:w="1247" w:type="dxa"/>
          </w:tcPr>
          <w:p w14:paraId="0F0A3C85">
            <w:pPr>
              <w:tabs>
                <w:tab w:val="left" w:pos="719"/>
              </w:tabs>
              <w:bidi w:val="0"/>
              <w:jc w:val="center"/>
              <w:rPr>
                <w:rFonts w:hint="default"/>
                <w:sz w:val="24"/>
                <w:szCs w:val="24"/>
                <w:vertAlign w:val="baseline"/>
                <w:lang w:val="en-US" w:eastAsia="zh-CN"/>
              </w:rPr>
            </w:pPr>
          </w:p>
        </w:tc>
      </w:tr>
      <w:tr w14:paraId="0C6F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367" w:type="dxa"/>
          </w:tcPr>
          <w:p w14:paraId="5AC3168A">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2月3日—2月7日</w:t>
            </w:r>
          </w:p>
        </w:tc>
        <w:tc>
          <w:tcPr>
            <w:tcW w:w="2476" w:type="dxa"/>
          </w:tcPr>
          <w:p w14:paraId="5D8C6C9A">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谢科</w:t>
            </w:r>
          </w:p>
          <w:p w14:paraId="4932ECAC">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19189662219</w:t>
            </w:r>
          </w:p>
        </w:tc>
        <w:tc>
          <w:tcPr>
            <w:tcW w:w="2422" w:type="dxa"/>
          </w:tcPr>
          <w:p w14:paraId="79B69C8B">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罗一琳</w:t>
            </w:r>
          </w:p>
          <w:p w14:paraId="3C1610CC">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17670931482</w:t>
            </w:r>
          </w:p>
        </w:tc>
        <w:tc>
          <w:tcPr>
            <w:tcW w:w="1247" w:type="dxa"/>
          </w:tcPr>
          <w:p w14:paraId="166345B1">
            <w:pPr>
              <w:tabs>
                <w:tab w:val="left" w:pos="719"/>
              </w:tabs>
              <w:bidi w:val="0"/>
              <w:jc w:val="center"/>
              <w:rPr>
                <w:rFonts w:hint="default"/>
                <w:sz w:val="24"/>
                <w:szCs w:val="24"/>
                <w:vertAlign w:val="baseline"/>
                <w:lang w:val="en-US" w:eastAsia="zh-CN"/>
              </w:rPr>
            </w:pPr>
          </w:p>
        </w:tc>
      </w:tr>
      <w:tr w14:paraId="5E9D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67" w:type="dxa"/>
          </w:tcPr>
          <w:p w14:paraId="4ABCCD99">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2月8日—2月12日</w:t>
            </w:r>
          </w:p>
        </w:tc>
        <w:tc>
          <w:tcPr>
            <w:tcW w:w="2476" w:type="dxa"/>
          </w:tcPr>
          <w:p w14:paraId="6E48E06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黄同成</w:t>
            </w:r>
          </w:p>
          <w:p w14:paraId="1603A29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13973930828</w:t>
            </w:r>
          </w:p>
        </w:tc>
        <w:tc>
          <w:tcPr>
            <w:tcW w:w="2422" w:type="dxa"/>
          </w:tcPr>
          <w:p w14:paraId="0928192B">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谭伊倩</w:t>
            </w:r>
          </w:p>
          <w:p w14:paraId="1887B83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17674001363</w:t>
            </w:r>
          </w:p>
        </w:tc>
        <w:tc>
          <w:tcPr>
            <w:tcW w:w="1247" w:type="dxa"/>
          </w:tcPr>
          <w:p w14:paraId="2C755536">
            <w:pPr>
              <w:tabs>
                <w:tab w:val="left" w:pos="719"/>
              </w:tabs>
              <w:bidi w:val="0"/>
              <w:jc w:val="center"/>
              <w:rPr>
                <w:rFonts w:hint="default"/>
                <w:sz w:val="24"/>
                <w:szCs w:val="24"/>
                <w:vertAlign w:val="baseline"/>
                <w:lang w:val="en-US" w:eastAsia="zh-CN"/>
              </w:rPr>
            </w:pPr>
          </w:p>
        </w:tc>
      </w:tr>
      <w:tr w14:paraId="527B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367" w:type="dxa"/>
          </w:tcPr>
          <w:p w14:paraId="17D1002F">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2月13日—2月17日</w:t>
            </w:r>
          </w:p>
        </w:tc>
        <w:tc>
          <w:tcPr>
            <w:tcW w:w="2476" w:type="dxa"/>
          </w:tcPr>
          <w:p w14:paraId="73FC3E30">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谢恒</w:t>
            </w:r>
          </w:p>
          <w:p w14:paraId="7BAB6FA1">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13873987508</w:t>
            </w:r>
          </w:p>
        </w:tc>
        <w:tc>
          <w:tcPr>
            <w:tcW w:w="2422" w:type="dxa"/>
          </w:tcPr>
          <w:p w14:paraId="6C203752">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孙妍洁</w:t>
            </w:r>
          </w:p>
          <w:p w14:paraId="1CB4064B">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15873993613</w:t>
            </w:r>
          </w:p>
        </w:tc>
        <w:tc>
          <w:tcPr>
            <w:tcW w:w="1247" w:type="dxa"/>
          </w:tcPr>
          <w:p w14:paraId="248E13D4">
            <w:pPr>
              <w:tabs>
                <w:tab w:val="left" w:pos="719"/>
              </w:tabs>
              <w:bidi w:val="0"/>
              <w:jc w:val="center"/>
              <w:rPr>
                <w:rFonts w:hint="default"/>
                <w:sz w:val="24"/>
                <w:szCs w:val="24"/>
                <w:vertAlign w:val="baseline"/>
                <w:lang w:val="en-US" w:eastAsia="zh-CN"/>
              </w:rPr>
            </w:pPr>
          </w:p>
        </w:tc>
      </w:tr>
      <w:tr w14:paraId="6BC7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67" w:type="dxa"/>
          </w:tcPr>
          <w:p w14:paraId="33F6D982">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2月18日—2月22日</w:t>
            </w:r>
          </w:p>
        </w:tc>
        <w:tc>
          <w:tcPr>
            <w:tcW w:w="2476" w:type="dxa"/>
          </w:tcPr>
          <w:p w14:paraId="521B4478">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欧明涛</w:t>
            </w:r>
          </w:p>
          <w:p w14:paraId="746907A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19973923393</w:t>
            </w:r>
          </w:p>
        </w:tc>
        <w:tc>
          <w:tcPr>
            <w:tcW w:w="2422" w:type="dxa"/>
          </w:tcPr>
          <w:p w14:paraId="5C8CC7B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高烨叶</w:t>
            </w:r>
          </w:p>
          <w:p w14:paraId="1F540E94">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19568899006</w:t>
            </w:r>
          </w:p>
        </w:tc>
        <w:tc>
          <w:tcPr>
            <w:tcW w:w="1247" w:type="dxa"/>
          </w:tcPr>
          <w:p w14:paraId="22B544ED">
            <w:pPr>
              <w:tabs>
                <w:tab w:val="left" w:pos="719"/>
              </w:tabs>
              <w:bidi w:val="0"/>
              <w:jc w:val="center"/>
              <w:rPr>
                <w:rFonts w:hint="default"/>
                <w:sz w:val="24"/>
                <w:szCs w:val="24"/>
                <w:vertAlign w:val="baseline"/>
                <w:lang w:val="en-US" w:eastAsia="zh-CN"/>
              </w:rPr>
            </w:pPr>
          </w:p>
        </w:tc>
      </w:tr>
      <w:tr w14:paraId="4415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367" w:type="dxa"/>
          </w:tcPr>
          <w:p w14:paraId="3067103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2月23日—2月27日</w:t>
            </w:r>
          </w:p>
        </w:tc>
        <w:tc>
          <w:tcPr>
            <w:tcW w:w="2476" w:type="dxa"/>
          </w:tcPr>
          <w:p w14:paraId="2162E6F2">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谢科</w:t>
            </w:r>
          </w:p>
          <w:p w14:paraId="445AAEF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19189662219</w:t>
            </w:r>
          </w:p>
        </w:tc>
        <w:tc>
          <w:tcPr>
            <w:tcW w:w="2422" w:type="dxa"/>
          </w:tcPr>
          <w:p w14:paraId="4FF853C2">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周子云</w:t>
            </w:r>
          </w:p>
          <w:p w14:paraId="65E745A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13307392187</w:t>
            </w:r>
          </w:p>
        </w:tc>
        <w:tc>
          <w:tcPr>
            <w:tcW w:w="1247" w:type="dxa"/>
          </w:tcPr>
          <w:p w14:paraId="04DDE5FE">
            <w:pPr>
              <w:tabs>
                <w:tab w:val="left" w:pos="719"/>
              </w:tabs>
              <w:bidi w:val="0"/>
              <w:jc w:val="center"/>
              <w:rPr>
                <w:rFonts w:hint="default"/>
                <w:sz w:val="24"/>
                <w:szCs w:val="24"/>
                <w:vertAlign w:val="baseline"/>
                <w:lang w:val="en-US" w:eastAsia="zh-CN"/>
              </w:rPr>
            </w:pPr>
          </w:p>
        </w:tc>
      </w:tr>
      <w:tr w14:paraId="16B9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367" w:type="dxa"/>
          </w:tcPr>
          <w:p w14:paraId="7782580F">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2月28日—3月5日</w:t>
            </w:r>
          </w:p>
        </w:tc>
        <w:tc>
          <w:tcPr>
            <w:tcW w:w="2476" w:type="dxa"/>
          </w:tcPr>
          <w:p w14:paraId="067E67A9">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黄同成</w:t>
            </w:r>
          </w:p>
          <w:p w14:paraId="610F6B18">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13973930828</w:t>
            </w:r>
          </w:p>
        </w:tc>
        <w:tc>
          <w:tcPr>
            <w:tcW w:w="2422" w:type="dxa"/>
          </w:tcPr>
          <w:p w14:paraId="46EA76C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张华美</w:t>
            </w:r>
          </w:p>
          <w:p w14:paraId="620CC87D">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15573061472</w:t>
            </w:r>
          </w:p>
        </w:tc>
        <w:tc>
          <w:tcPr>
            <w:tcW w:w="1247" w:type="dxa"/>
          </w:tcPr>
          <w:p w14:paraId="5F8B98B1">
            <w:pPr>
              <w:tabs>
                <w:tab w:val="left" w:pos="719"/>
              </w:tabs>
              <w:bidi w:val="0"/>
              <w:jc w:val="center"/>
              <w:rPr>
                <w:rFonts w:hint="default"/>
                <w:sz w:val="24"/>
                <w:szCs w:val="24"/>
                <w:vertAlign w:val="baseline"/>
                <w:lang w:val="en-US" w:eastAsia="zh-CN"/>
              </w:rPr>
            </w:pPr>
          </w:p>
        </w:tc>
      </w:tr>
    </w:tbl>
    <w:p w14:paraId="35339DDE">
      <w:pPr>
        <w:tabs>
          <w:tab w:val="left" w:pos="719"/>
        </w:tabs>
        <w:bidi w:val="0"/>
        <w:jc w:val="left"/>
        <w:rPr>
          <w:rFonts w:hint="default"/>
          <w:sz w:val="32"/>
          <w:szCs w:val="32"/>
          <w:lang w:val="en-US" w:eastAsia="zh-CN"/>
        </w:rPr>
      </w:pPr>
    </w:p>
    <w:sectPr>
      <w:footerReference r:id="rId3" w:type="default"/>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97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BEDF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5BED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1455E"/>
    <w:rsid w:val="018A58CB"/>
    <w:rsid w:val="09072BFC"/>
    <w:rsid w:val="09AE1D7C"/>
    <w:rsid w:val="0B707158"/>
    <w:rsid w:val="11046431"/>
    <w:rsid w:val="134C478E"/>
    <w:rsid w:val="143F1847"/>
    <w:rsid w:val="17400AAE"/>
    <w:rsid w:val="1D903E12"/>
    <w:rsid w:val="1EC773A9"/>
    <w:rsid w:val="1F141FC7"/>
    <w:rsid w:val="20831A0C"/>
    <w:rsid w:val="25270BB7"/>
    <w:rsid w:val="264F486A"/>
    <w:rsid w:val="26A1499A"/>
    <w:rsid w:val="26ED65D9"/>
    <w:rsid w:val="271B474C"/>
    <w:rsid w:val="27381957"/>
    <w:rsid w:val="279B3ADF"/>
    <w:rsid w:val="27DD1DCA"/>
    <w:rsid w:val="28951078"/>
    <w:rsid w:val="2C4B624A"/>
    <w:rsid w:val="2C864D5D"/>
    <w:rsid w:val="2D87143F"/>
    <w:rsid w:val="2DBD655D"/>
    <w:rsid w:val="2E935510"/>
    <w:rsid w:val="32324060"/>
    <w:rsid w:val="327C76B1"/>
    <w:rsid w:val="33226E62"/>
    <w:rsid w:val="336D4581"/>
    <w:rsid w:val="33E40A08"/>
    <w:rsid w:val="341E1D1F"/>
    <w:rsid w:val="34DB2170"/>
    <w:rsid w:val="34F23B6A"/>
    <w:rsid w:val="3A267238"/>
    <w:rsid w:val="3B005CDB"/>
    <w:rsid w:val="3B2B7C9B"/>
    <w:rsid w:val="3CE04016"/>
    <w:rsid w:val="3F732F1F"/>
    <w:rsid w:val="44CB78C7"/>
    <w:rsid w:val="46B67F0A"/>
    <w:rsid w:val="4A7A3397"/>
    <w:rsid w:val="4C972883"/>
    <w:rsid w:val="4D2C281B"/>
    <w:rsid w:val="50D879DB"/>
    <w:rsid w:val="52CB04B7"/>
    <w:rsid w:val="53166DCF"/>
    <w:rsid w:val="55D1455E"/>
    <w:rsid w:val="583354EA"/>
    <w:rsid w:val="5BF7499D"/>
    <w:rsid w:val="5FE75C6E"/>
    <w:rsid w:val="60285208"/>
    <w:rsid w:val="60745FAF"/>
    <w:rsid w:val="62E418BB"/>
    <w:rsid w:val="6655487D"/>
    <w:rsid w:val="68727968"/>
    <w:rsid w:val="68B65AA7"/>
    <w:rsid w:val="6A2627B9"/>
    <w:rsid w:val="6DC36570"/>
    <w:rsid w:val="6F1B16E7"/>
    <w:rsid w:val="760F4A49"/>
    <w:rsid w:val="77455DC7"/>
    <w:rsid w:val="77606859"/>
    <w:rsid w:val="7E9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1518</Words>
  <Characters>1773</Characters>
  <Lines>0</Lines>
  <Paragraphs>0</Paragraphs>
  <TotalTime>649</TotalTime>
  <ScaleCrop>false</ScaleCrop>
  <LinksUpToDate>false</LinksUpToDate>
  <CharactersWithSpaces>1845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2026-01-10T02:51:00Z</dcterms:created>
  <dc:creator>九龙回首</dc:creator>
  <cp:lastModifiedBy>方寸天涯</cp:lastModifiedBy>
  <cp:lastPrinted>2026-01-13T06:11:00Z</cp:lastPrinted>
  <dcterms:modified xsi:type="dcterms:W3CDTF">2026-01-14T08:12:32Z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1802ACB3667F44D1B78E47BD29B69991_13</vt:lpwstr>
  </property>
  <property fmtid="{D5CDD505-2E9C-101B-9397-08002B2CF9AE}" pid="4" name="KSOTemplateDocerSaveRecord">
    <vt:lpwstr>eyJoZGlkIjoiZmMxZjFiNjkyOGViYzUyODU2YmI1NzNjMTE5NWU0MDYiLCJ1c2VySWQiOiI0MTcxMzQ4ODgifQ==</vt:lpwstr>
  </property>
</Properties>
</file>